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240" w:rsidRPr="00137240" w:rsidRDefault="00137240" w:rsidP="00137240">
      <w:pPr>
        <w:rPr>
          <w:b/>
          <w:lang w:val="en-GB"/>
        </w:rPr>
      </w:pPr>
      <w:r w:rsidRPr="00137240">
        <w:rPr>
          <w:b/>
          <w:lang w:val="en-GB"/>
        </w:rPr>
        <w:t xml:space="preserve">Card 3 </w:t>
      </w:r>
    </w:p>
    <w:p w:rsidR="00137240" w:rsidRPr="00137240" w:rsidRDefault="00137240" w:rsidP="00137240">
      <w:pPr>
        <w:rPr>
          <w:lang w:val="en-GB"/>
        </w:rPr>
      </w:pPr>
      <w:r>
        <w:rPr>
          <w:rStyle w:val="a5"/>
          <w:lang w:val="en-GB"/>
        </w:rPr>
        <w:t>P</w:t>
      </w:r>
      <w:r w:rsidRPr="00CB6EFF">
        <w:rPr>
          <w:rStyle w:val="a5"/>
          <w:lang w:val="en-GB"/>
        </w:rPr>
        <w:t>ersonal styles</w:t>
      </w:r>
    </w:p>
    <w:p w:rsidR="00137240" w:rsidRPr="00CB6EFF" w:rsidRDefault="00137240" w:rsidP="00137240">
      <w:pPr>
        <w:pStyle w:val="a4"/>
        <w:numPr>
          <w:ilvl w:val="1"/>
          <w:numId w:val="1"/>
        </w:numPr>
        <w:rPr>
          <w:lang w:val="en-GB"/>
        </w:rPr>
      </w:pPr>
      <w:r w:rsidRPr="00CB6EFF">
        <w:rPr>
          <w:lang w:val="en-GB"/>
        </w:rPr>
        <w:t>RELAXED</w:t>
      </w:r>
    </w:p>
    <w:p w:rsidR="00137240" w:rsidRPr="00CB6EFF" w:rsidRDefault="00137240" w:rsidP="00137240">
      <w:pPr>
        <w:pStyle w:val="a4"/>
        <w:numPr>
          <w:ilvl w:val="1"/>
          <w:numId w:val="1"/>
        </w:numPr>
      </w:pPr>
      <w:r w:rsidRPr="00CB6EFF">
        <w:rPr>
          <w:lang w:val="en-GB"/>
        </w:rPr>
        <w:t>ENERGETIC</w:t>
      </w:r>
    </w:p>
    <w:p w:rsidR="00137240" w:rsidRPr="00CB6EFF" w:rsidRDefault="00137240" w:rsidP="00137240">
      <w:pPr>
        <w:pStyle w:val="a4"/>
        <w:numPr>
          <w:ilvl w:val="1"/>
          <w:numId w:val="1"/>
        </w:numPr>
      </w:pPr>
      <w:r w:rsidRPr="00CB6EFF">
        <w:t>RESERVED</w:t>
      </w:r>
    </w:p>
    <w:p w:rsidR="00137240" w:rsidRPr="00CB6EFF" w:rsidRDefault="00137240" w:rsidP="00137240">
      <w:pPr>
        <w:pStyle w:val="a4"/>
        <w:numPr>
          <w:ilvl w:val="1"/>
          <w:numId w:val="1"/>
        </w:numPr>
        <w:rPr>
          <w:lang w:val="en-GB"/>
        </w:rPr>
      </w:pPr>
      <w:r w:rsidRPr="00CB6EFF">
        <w:rPr>
          <w:lang w:val="en-GB"/>
        </w:rPr>
        <w:t xml:space="preserve">OUTGOING  </w:t>
      </w:r>
      <w:r>
        <w:t>дружелюбный, коммуникабельный</w:t>
      </w:r>
    </w:p>
    <w:p w:rsidR="00137240" w:rsidRPr="00CB6EFF" w:rsidRDefault="00137240" w:rsidP="00137240">
      <w:pPr>
        <w:pStyle w:val="a4"/>
        <w:numPr>
          <w:ilvl w:val="1"/>
          <w:numId w:val="1"/>
        </w:numPr>
        <w:rPr>
          <w:lang w:val="en-GB"/>
        </w:rPr>
      </w:pPr>
      <w:r w:rsidRPr="00CB6EFF">
        <w:rPr>
          <w:lang w:val="en-GB"/>
        </w:rPr>
        <w:t>SENSITIVE</w:t>
      </w:r>
    </w:p>
    <w:p w:rsidR="00137240" w:rsidRPr="00CB6EFF" w:rsidRDefault="00137240" w:rsidP="00137240">
      <w:pPr>
        <w:pStyle w:val="a4"/>
        <w:numPr>
          <w:ilvl w:val="1"/>
          <w:numId w:val="1"/>
        </w:numPr>
      </w:pPr>
      <w:r w:rsidRPr="00CB6EFF">
        <w:rPr>
          <w:lang w:val="en-GB"/>
        </w:rPr>
        <w:t>RESILIENT</w:t>
      </w:r>
      <w:r w:rsidRPr="00CB6EFF">
        <w:t xml:space="preserve">   жизнерадостный, неунывающий</w:t>
      </w:r>
    </w:p>
    <w:p w:rsidR="00137240" w:rsidRPr="00CB6EFF" w:rsidRDefault="00137240" w:rsidP="00137240">
      <w:pPr>
        <w:pStyle w:val="a4"/>
        <w:numPr>
          <w:ilvl w:val="1"/>
          <w:numId w:val="1"/>
        </w:numPr>
      </w:pPr>
      <w:r w:rsidRPr="00CB6EFF">
        <w:rPr>
          <w:lang w:val="en-GB"/>
        </w:rPr>
        <w:t>CAREFUL</w:t>
      </w:r>
    </w:p>
    <w:p w:rsidR="00137240" w:rsidRPr="00CB6EFF" w:rsidRDefault="00137240" w:rsidP="00137240">
      <w:pPr>
        <w:pStyle w:val="a4"/>
        <w:numPr>
          <w:ilvl w:val="1"/>
          <w:numId w:val="1"/>
        </w:numPr>
      </w:pPr>
      <w:r w:rsidRPr="00CB6EFF">
        <w:rPr>
          <w:lang w:val="en-GB"/>
        </w:rPr>
        <w:t>RISK-TAKING</w:t>
      </w:r>
    </w:p>
    <w:p w:rsidR="00137240" w:rsidRPr="00CB6EFF" w:rsidRDefault="00137240" w:rsidP="00137240">
      <w:pPr>
        <w:pStyle w:val="a4"/>
        <w:numPr>
          <w:ilvl w:val="1"/>
          <w:numId w:val="1"/>
        </w:numPr>
      </w:pPr>
      <w:r w:rsidRPr="00CB6EFF">
        <w:rPr>
          <w:lang w:val="en-GB"/>
        </w:rPr>
        <w:t>CO</w:t>
      </w:r>
      <w:r w:rsidRPr="00CB6EFF">
        <w:t>-</w:t>
      </w:r>
      <w:r w:rsidRPr="00CB6EFF">
        <w:rPr>
          <w:lang w:val="en-GB"/>
        </w:rPr>
        <w:t>OPERATIVE</w:t>
      </w:r>
      <w:r w:rsidRPr="00CB6EFF">
        <w:t xml:space="preserve">  (склонный к сотрудничеству)</w:t>
      </w:r>
    </w:p>
    <w:p w:rsidR="00137240" w:rsidRPr="004D6136" w:rsidRDefault="00137240" w:rsidP="00137240">
      <w:pPr>
        <w:pStyle w:val="a4"/>
        <w:numPr>
          <w:ilvl w:val="1"/>
          <w:numId w:val="1"/>
        </w:numPr>
      </w:pPr>
      <w:r w:rsidRPr="00CB6EFF">
        <w:rPr>
          <w:lang w:val="en-GB"/>
        </w:rPr>
        <w:t>INDEPENDENT</w:t>
      </w:r>
    </w:p>
    <w:p w:rsidR="00137240" w:rsidRDefault="00137240" w:rsidP="00137240">
      <w:pPr>
        <w:pStyle w:val="a4"/>
        <w:numPr>
          <w:ilvl w:val="1"/>
          <w:numId w:val="1"/>
        </w:numPr>
      </w:pPr>
      <w:r w:rsidRPr="004D6136">
        <w:rPr>
          <w:lang w:val="en-GB"/>
        </w:rPr>
        <w:t>ADAPTABLE</w:t>
      </w:r>
    </w:p>
    <w:p w:rsidR="00137240" w:rsidRPr="00CB6EFF" w:rsidRDefault="00137240" w:rsidP="00137240">
      <w:pPr>
        <w:pStyle w:val="a4"/>
        <w:numPr>
          <w:ilvl w:val="1"/>
          <w:numId w:val="1"/>
        </w:numPr>
      </w:pPr>
      <w:r w:rsidRPr="00CB6EFF">
        <w:rPr>
          <w:lang w:val="en-GB"/>
        </w:rPr>
        <w:t>PERSISTENT</w:t>
      </w:r>
      <w:r w:rsidRPr="00CB6EFF">
        <w:t xml:space="preserve">  настойчивый, упорный  [</w:t>
      </w:r>
      <w:r w:rsidRPr="00CB6EFF">
        <w:rPr>
          <w:rStyle w:val="b-translatetr"/>
        </w:rPr>
        <w:t>p</w:t>
      </w:r>
      <w:r w:rsidRPr="00CB6EFF">
        <w:rPr>
          <w:rStyle w:val="b-translatetr"/>
          <w:rFonts w:ascii="Times New Roman" w:hAnsi="Times New Roman" w:cs="Times New Roman"/>
        </w:rPr>
        <w:t>ə</w:t>
      </w:r>
      <w:r w:rsidRPr="00CB6EFF">
        <w:rPr>
          <w:rStyle w:val="b-translatetr"/>
        </w:rPr>
        <w:t>'s</w:t>
      </w:r>
      <w:r w:rsidRPr="00CB6EFF">
        <w:rPr>
          <w:rStyle w:val="b-translatetr"/>
          <w:rFonts w:ascii="MS Mincho" w:eastAsia="MS Mincho" w:hAnsi="MS Mincho" w:cs="MS Mincho" w:hint="eastAsia"/>
        </w:rPr>
        <w:t>ɪ</w:t>
      </w:r>
      <w:r w:rsidRPr="00CB6EFF">
        <w:rPr>
          <w:rStyle w:val="b-translatetr"/>
        </w:rPr>
        <w:t>st(</w:t>
      </w:r>
      <w:r w:rsidRPr="00CB6EFF">
        <w:rPr>
          <w:rStyle w:val="b-translatetr"/>
          <w:rFonts w:ascii="Times New Roman" w:hAnsi="Times New Roman" w:cs="Times New Roman"/>
        </w:rPr>
        <w:t>ə</w:t>
      </w:r>
      <w:r w:rsidRPr="00CB6EFF">
        <w:rPr>
          <w:rStyle w:val="b-translatetr"/>
        </w:rPr>
        <w:t>)nt</w:t>
      </w:r>
      <w:r w:rsidRPr="00CB6EFF">
        <w:t>]</w:t>
      </w:r>
    </w:p>
    <w:p w:rsidR="00137240" w:rsidRPr="00CB6EFF" w:rsidRDefault="00137240" w:rsidP="00137240">
      <w:pPr>
        <w:pStyle w:val="a4"/>
        <w:numPr>
          <w:ilvl w:val="1"/>
          <w:numId w:val="1"/>
        </w:numPr>
        <w:tabs>
          <w:tab w:val="left" w:pos="960"/>
        </w:tabs>
      </w:pPr>
      <w:r w:rsidRPr="00CB6EFF">
        <w:rPr>
          <w:lang w:val="en-GB"/>
        </w:rPr>
        <w:t>IDEALISTIC</w:t>
      </w:r>
    </w:p>
    <w:p w:rsidR="00137240" w:rsidRPr="00CB6EFF" w:rsidRDefault="00137240" w:rsidP="00137240">
      <w:pPr>
        <w:pStyle w:val="a4"/>
        <w:numPr>
          <w:ilvl w:val="1"/>
          <w:numId w:val="1"/>
        </w:numPr>
        <w:rPr>
          <w:lang w:val="en-GB"/>
        </w:rPr>
      </w:pPr>
      <w:r w:rsidRPr="00CB6EFF">
        <w:rPr>
          <w:lang w:val="en-GB"/>
        </w:rPr>
        <w:t>CREATIVE</w:t>
      </w:r>
    </w:p>
    <w:p w:rsidR="00137240" w:rsidRPr="00CB6EFF" w:rsidRDefault="00137240" w:rsidP="00137240">
      <w:pPr>
        <w:pStyle w:val="a4"/>
        <w:numPr>
          <w:ilvl w:val="1"/>
          <w:numId w:val="1"/>
        </w:numPr>
      </w:pPr>
      <w:r w:rsidRPr="00CB6EFF">
        <w:rPr>
          <w:lang w:val="en-GB"/>
        </w:rPr>
        <w:t>ORGANISED</w:t>
      </w:r>
    </w:p>
    <w:p w:rsidR="00137240" w:rsidRPr="00CB6EFF" w:rsidRDefault="00137240" w:rsidP="00137240">
      <w:pPr>
        <w:pStyle w:val="a4"/>
        <w:numPr>
          <w:ilvl w:val="1"/>
          <w:numId w:val="1"/>
        </w:numPr>
        <w:rPr>
          <w:lang w:val="en-GB"/>
        </w:rPr>
      </w:pPr>
      <w:r w:rsidRPr="00CB6EFF">
        <w:rPr>
          <w:lang w:val="en-GB"/>
        </w:rPr>
        <w:t>DECISIVE</w:t>
      </w:r>
      <w:r w:rsidRPr="00CB6EFF">
        <w:t xml:space="preserve"> [</w:t>
      </w:r>
      <w:r w:rsidRPr="00CB6EFF">
        <w:rPr>
          <w:rStyle w:val="b-translatetr"/>
        </w:rPr>
        <w:t>d</w:t>
      </w:r>
      <w:r w:rsidRPr="00CB6EFF">
        <w:rPr>
          <w:rStyle w:val="b-translatetr"/>
          <w:rFonts w:ascii="MS Mincho" w:eastAsia="MS Mincho" w:hAnsi="MS Mincho" w:cs="MS Mincho" w:hint="eastAsia"/>
        </w:rPr>
        <w:t>ɪ</w:t>
      </w:r>
      <w:r w:rsidRPr="00CB6EFF">
        <w:rPr>
          <w:rStyle w:val="b-translatetr"/>
        </w:rPr>
        <w:t>'sa</w:t>
      </w:r>
      <w:r w:rsidRPr="00CB6EFF">
        <w:rPr>
          <w:rStyle w:val="b-translatetr"/>
          <w:rFonts w:ascii="MS Mincho" w:eastAsia="MS Mincho" w:hAnsi="MS Mincho" w:cs="MS Mincho" w:hint="eastAsia"/>
        </w:rPr>
        <w:t>ɪ</w:t>
      </w:r>
      <w:r w:rsidRPr="00CB6EFF">
        <w:rPr>
          <w:rStyle w:val="b-translatetr"/>
        </w:rPr>
        <w:t>s</w:t>
      </w:r>
      <w:r w:rsidRPr="00CB6EFF">
        <w:rPr>
          <w:rStyle w:val="b-translatetr"/>
          <w:rFonts w:ascii="MS Mincho" w:eastAsia="MS Mincho" w:hAnsi="MS Mincho" w:cs="MS Mincho" w:hint="eastAsia"/>
        </w:rPr>
        <w:t>ɪ</w:t>
      </w:r>
      <w:r w:rsidRPr="00CB6EFF">
        <w:rPr>
          <w:rStyle w:val="b-translatetr"/>
        </w:rPr>
        <w:t>v</w:t>
      </w:r>
      <w:r w:rsidRPr="00CB6EFF">
        <w:t xml:space="preserve">]   </w:t>
      </w:r>
      <w:hyperlink r:id="rId5" w:history="1">
        <w:r w:rsidRPr="00CB6EFF">
          <w:rPr>
            <w:rStyle w:val="a3"/>
            <w:color w:val="auto"/>
            <w:u w:val="none"/>
          </w:rPr>
          <w:t>твёрдый</w:t>
        </w:r>
      </w:hyperlink>
      <w:r w:rsidRPr="00CB6EFF">
        <w:t xml:space="preserve">, </w:t>
      </w:r>
      <w:hyperlink r:id="rId6" w:history="1">
        <w:r w:rsidRPr="00CB6EFF">
          <w:rPr>
            <w:rStyle w:val="a3"/>
            <w:color w:val="auto"/>
            <w:u w:val="none"/>
          </w:rPr>
          <w:t>решительный</w:t>
        </w:r>
      </w:hyperlink>
    </w:p>
    <w:p w:rsidR="00137240" w:rsidRPr="00CB6EFF" w:rsidRDefault="00137240" w:rsidP="00137240">
      <w:pPr>
        <w:pStyle w:val="a4"/>
        <w:numPr>
          <w:ilvl w:val="1"/>
          <w:numId w:val="1"/>
        </w:numPr>
      </w:pPr>
      <w:r w:rsidRPr="00CB6EFF">
        <w:rPr>
          <w:lang w:val="en-GB"/>
        </w:rPr>
        <w:t>TACTFUL</w:t>
      </w:r>
    </w:p>
    <w:p w:rsidR="009D0C2D" w:rsidRDefault="009D0C2D"/>
    <w:sectPr w:rsidR="009D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850A1"/>
    <w:multiLevelType w:val="multilevel"/>
    <w:tmpl w:val="B02E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2">
      <w:start w:val="3"/>
      <w:numFmt w:val="upperRoman"/>
      <w:lvlText w:val="%3."/>
      <w:lvlJc w:val="left"/>
      <w:pPr>
        <w:ind w:left="2520" w:hanging="72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7240"/>
    <w:rsid w:val="00137240"/>
    <w:rsid w:val="009D0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72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37240"/>
    <w:pPr>
      <w:ind w:left="720"/>
      <w:contextualSpacing/>
    </w:pPr>
  </w:style>
  <w:style w:type="character" w:customStyle="1" w:styleId="b-translatetr">
    <w:name w:val="b-translate__tr"/>
    <w:basedOn w:val="a0"/>
    <w:rsid w:val="00137240"/>
  </w:style>
  <w:style w:type="character" w:styleId="a5">
    <w:name w:val="Strong"/>
    <w:basedOn w:val="a0"/>
    <w:uiPriority w:val="22"/>
    <w:qFormat/>
    <w:rsid w:val="001372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ngvo.yandex.ru/%D1%80%D0%B5%D1%88%D0%B8%D1%82%D0%B5%D0%BB%D1%8C%D0%BD%D1%8B%D0%B9/%D0%BF%D0%BE-%D0%B0%D0%BD%D0%B3%D0%BB%D0%B8%D0%B9%D1%81%D0%BA%D0%B8/Universal/" TargetMode="External"/><Relationship Id="rId5" Type="http://schemas.openxmlformats.org/officeDocument/2006/relationships/hyperlink" Target="http://lingvo.yandex.ru/%D1%82%D0%B2%D1%91%D1%80%D0%B4%D1%8B%D0%B9/%D0%BF%D0%BE-%D0%B0%D0%BD%D0%B3%D0%BB%D0%B8%D0%B9%D1%81%D0%BA%D0%B8/Universa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Company>Home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</dc:creator>
  <cp:keywords/>
  <dc:description/>
  <cp:lastModifiedBy>Trof</cp:lastModifiedBy>
  <cp:revision>2</cp:revision>
  <dcterms:created xsi:type="dcterms:W3CDTF">2010-11-30T20:58:00Z</dcterms:created>
  <dcterms:modified xsi:type="dcterms:W3CDTF">2010-11-30T20:58:00Z</dcterms:modified>
</cp:coreProperties>
</file>